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840226"/>
    <w:p w14:paraId="24B9E11D" w14:textId="64A2398B" w:rsidR="00CA78BE" w:rsidRPr="009752ED" w:rsidRDefault="000C1121" w:rsidP="00067259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5129B2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9431E" w14:textId="2E31FAA4" w:rsidR="00067259" w:rsidRPr="009A463D" w:rsidRDefault="00067259" w:rsidP="0006725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6D609B48" w14:textId="77777777" w:rsidR="00067259" w:rsidRPr="007D0022" w:rsidRDefault="00067259" w:rsidP="0006725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.</w:t>
                              </w:r>
                            </w:p>
                            <w:p w14:paraId="0519FFE4" w14:textId="08FBB2DB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AE4B4B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3B09431E" w14:textId="2E31FAA4" w:rsidR="00067259" w:rsidRPr="009A463D" w:rsidRDefault="00067259" w:rsidP="0006725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6D609B48" w14:textId="77777777" w:rsidR="00067259" w:rsidRPr="007D0022" w:rsidRDefault="00067259" w:rsidP="0006725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.</w:t>
                        </w:r>
                      </w:p>
                      <w:p w14:paraId="0519FFE4" w14:textId="08FBB2DB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2F75" w:rsidRPr="005129B2">
        <w:rPr>
          <w:rFonts w:ascii="Arial" w:hAnsi="Arial" w:cs="Arial"/>
          <w:u w:val="single"/>
          <w:lang w:val="cs-CZ"/>
        </w:rPr>
        <w:t>Linde Material Hand</w:t>
      </w:r>
      <w:r w:rsidR="00C27F9C" w:rsidRPr="005129B2">
        <w:rPr>
          <w:rFonts w:ascii="Arial" w:hAnsi="Arial" w:cs="Arial"/>
          <w:u w:val="single"/>
          <w:lang w:val="cs-CZ"/>
        </w:rPr>
        <w:t xml:space="preserve">ling </w:t>
      </w:r>
      <w:r w:rsidR="004D3A6A" w:rsidRPr="005129B2">
        <w:rPr>
          <w:rFonts w:ascii="Arial" w:hAnsi="Arial" w:cs="Arial"/>
          <w:u w:val="single"/>
          <w:lang w:val="cs-CZ"/>
        </w:rPr>
        <w:t>představ</w:t>
      </w:r>
      <w:r w:rsidR="00F80530" w:rsidRPr="005129B2">
        <w:rPr>
          <w:rFonts w:ascii="Arial" w:hAnsi="Arial" w:cs="Arial"/>
          <w:u w:val="single"/>
          <w:lang w:val="cs-CZ"/>
        </w:rPr>
        <w:t>í</w:t>
      </w:r>
      <w:r w:rsidR="004D3A6A" w:rsidRPr="005129B2">
        <w:rPr>
          <w:rFonts w:ascii="Arial" w:hAnsi="Arial" w:cs="Arial"/>
          <w:u w:val="single"/>
          <w:lang w:val="cs-CZ"/>
        </w:rPr>
        <w:t xml:space="preserve"> ta</w:t>
      </w:r>
      <w:r w:rsidR="008C2BD8" w:rsidRPr="005129B2">
        <w:rPr>
          <w:rFonts w:ascii="Arial" w:hAnsi="Arial" w:cs="Arial"/>
          <w:u w:val="single"/>
          <w:lang w:val="cs-CZ"/>
        </w:rPr>
        <w:t>hač</w:t>
      </w:r>
      <w:r w:rsidR="004D3A6A" w:rsidRPr="005129B2">
        <w:rPr>
          <w:rFonts w:ascii="Arial" w:hAnsi="Arial" w:cs="Arial"/>
          <w:u w:val="single"/>
          <w:lang w:val="cs-CZ"/>
        </w:rPr>
        <w:t xml:space="preserve"> Linde P250 </w:t>
      </w:r>
      <w:r w:rsidR="008C2BD8" w:rsidRPr="005129B2">
        <w:rPr>
          <w:rFonts w:ascii="Arial" w:hAnsi="Arial" w:cs="Arial"/>
          <w:u w:val="single"/>
          <w:lang w:val="cs-CZ"/>
        </w:rPr>
        <w:t xml:space="preserve">s </w:t>
      </w:r>
      <w:r w:rsidR="00F44781" w:rsidRPr="005129B2">
        <w:rPr>
          <w:rFonts w:ascii="Arial" w:hAnsi="Arial" w:cs="Arial"/>
          <w:u w:val="single"/>
          <w:lang w:val="cs-CZ"/>
        </w:rPr>
        <w:t xml:space="preserve">inovativní </w:t>
      </w:r>
      <w:r w:rsidR="008C2BD8" w:rsidRPr="005129B2">
        <w:rPr>
          <w:rFonts w:ascii="Arial" w:hAnsi="Arial" w:cs="Arial"/>
          <w:u w:val="single"/>
          <w:lang w:val="cs-CZ"/>
        </w:rPr>
        <w:t>technologií palivových článků</w:t>
      </w:r>
      <w:r w:rsidR="004D3A6A" w:rsidRPr="005129B2">
        <w:rPr>
          <w:rFonts w:ascii="Arial" w:hAnsi="Arial" w:cs="Arial"/>
          <w:u w:val="single"/>
          <w:lang w:val="cs-CZ"/>
        </w:rPr>
        <w:t xml:space="preserve"> na </w:t>
      </w:r>
      <w:r w:rsidR="003245C0" w:rsidRPr="005129B2">
        <w:rPr>
          <w:rFonts w:ascii="Arial" w:hAnsi="Arial" w:cs="Arial"/>
          <w:u w:val="single"/>
          <w:lang w:val="cs-CZ"/>
        </w:rPr>
        <w:t>veletrhu</w:t>
      </w:r>
      <w:r w:rsidR="004D3A6A" w:rsidRPr="005129B2">
        <w:rPr>
          <w:rFonts w:ascii="Arial" w:hAnsi="Arial" w:cs="Arial"/>
          <w:u w:val="single"/>
          <w:lang w:val="cs-CZ"/>
        </w:rPr>
        <w:t xml:space="preserve"> </w:t>
      </w:r>
      <w:r w:rsidR="004D3A6A" w:rsidRPr="005129B2">
        <w:rPr>
          <w:rFonts w:ascii="Arial" w:hAnsi="Arial" w:cs="Arial"/>
          <w:bCs/>
          <w:iCs/>
          <w:szCs w:val="22"/>
          <w:u w:val="single"/>
          <w:lang w:val="cs-CZ"/>
        </w:rPr>
        <w:t>inter Airport Europe</w:t>
      </w:r>
      <w:r w:rsidR="004D3A6A" w:rsidRPr="004D3A6A">
        <w:rPr>
          <w:rFonts w:ascii="Arial" w:hAnsi="Arial" w:cs="Arial"/>
          <w:bCs/>
          <w:iCs/>
          <w:szCs w:val="22"/>
          <w:u w:val="single"/>
          <w:lang w:val="en-US"/>
        </w:rPr>
        <w:t xml:space="preserve"> 2019</w:t>
      </w:r>
    </w:p>
    <w:p w14:paraId="376ED2D1" w14:textId="482E46CF" w:rsidR="00791EA7" w:rsidRPr="00253AEA" w:rsidRDefault="00DA5B7F" w:rsidP="00F574E9">
      <w:pPr>
        <w:spacing w:after="240" w:line="360" w:lineRule="auto"/>
        <w:ind w:right="567"/>
        <w:outlineLvl w:val="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Nový t</w:t>
      </w:r>
      <w:r w:rsidR="00FD7F2D">
        <w:rPr>
          <w:rFonts w:ascii="Arial" w:hAnsi="Arial" w:cs="Arial"/>
          <w:b/>
          <w:sz w:val="36"/>
          <w:szCs w:val="36"/>
          <w:lang w:val="cs-CZ"/>
        </w:rPr>
        <w:t xml:space="preserve">ahač s palivovými články </w:t>
      </w:r>
      <w:r w:rsidR="001C443A" w:rsidRPr="00253AEA">
        <w:rPr>
          <w:rFonts w:ascii="Arial" w:hAnsi="Arial" w:cs="Arial"/>
          <w:b/>
          <w:sz w:val="36"/>
          <w:szCs w:val="36"/>
          <w:lang w:val="cs-CZ"/>
        </w:rPr>
        <w:t>pro letištní logistiku</w:t>
      </w:r>
    </w:p>
    <w:p w14:paraId="23BFA1EC" w14:textId="6632D320" w:rsidR="00824021" w:rsidRDefault="001C443A" w:rsidP="006F0536">
      <w:pPr>
        <w:spacing w:after="240" w:line="360" w:lineRule="auto"/>
        <w:ind w:right="84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DD4F2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6F053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27</w:t>
      </w:r>
      <w:r w:rsidRPr="00DD4F2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srpna 2019 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A160E8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Rychlé doplňování paliva, efektivní a bezemisní  provoz: </w:t>
      </w:r>
      <w:r w:rsidR="00253AEA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>manipulační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253AEA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elektrické 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vozíky poháněné </w:t>
      </w:r>
      <w:r w:rsidR="00253AEA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>palivovými články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824021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představují </w:t>
      </w:r>
      <w:r w:rsidR="00FE5310">
        <w:rPr>
          <w:rFonts w:ascii="Arial" w:hAnsi="Arial" w:cs="Arial"/>
          <w:b/>
          <w:bCs/>
          <w:iCs/>
          <w:sz w:val="22"/>
          <w:szCs w:val="22"/>
          <w:lang w:val="cs-CZ"/>
        </w:rPr>
        <w:t>perspektivní</w:t>
      </w:r>
      <w:r w:rsidR="00FE5310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824021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>energetick</w:t>
      </w:r>
      <w:r w:rsidR="00824021">
        <w:rPr>
          <w:rFonts w:ascii="Arial" w:hAnsi="Arial" w:cs="Arial"/>
          <w:b/>
          <w:bCs/>
          <w:iCs/>
          <w:sz w:val="22"/>
          <w:szCs w:val="22"/>
          <w:lang w:val="cs-CZ"/>
        </w:rPr>
        <w:t>é</w:t>
      </w:r>
      <w:r w:rsidR="00824021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řešení pro stále více zákazníků. V souladu s tím </w:t>
      </w:r>
      <w:r w:rsidR="000E4339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společnost Linde Material Handling, </w:t>
      </w:r>
      <w:r w:rsidR="00FE5310">
        <w:rPr>
          <w:rFonts w:ascii="Arial" w:hAnsi="Arial" w:cs="Arial"/>
          <w:b/>
          <w:bCs/>
          <w:iCs/>
          <w:sz w:val="22"/>
          <w:szCs w:val="22"/>
          <w:lang w:val="cs-CZ"/>
        </w:rPr>
        <w:t>komplexní dodavatel intralogistických řešení</w:t>
      </w:r>
      <w:r w:rsidR="000E4339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, </w:t>
      </w:r>
      <w:r w:rsidR="00FE5310">
        <w:rPr>
          <w:rFonts w:ascii="Arial" w:hAnsi="Arial" w:cs="Arial"/>
          <w:b/>
          <w:bCs/>
          <w:iCs/>
          <w:sz w:val="22"/>
          <w:szCs w:val="22"/>
          <w:lang w:val="cs-CZ"/>
        </w:rPr>
        <w:t>rozšířila</w:t>
      </w:r>
      <w:r w:rsidR="00FE5310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0E4339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>své portfolio vozíků s palivovými články o další model: tahač Linde P250 s tažnou kapacitou 25 tun, který bude prezentov</w:t>
      </w:r>
      <w:r w:rsidR="005129B2">
        <w:rPr>
          <w:rFonts w:ascii="Arial" w:hAnsi="Arial" w:cs="Arial"/>
          <w:b/>
          <w:bCs/>
          <w:iCs/>
          <w:sz w:val="22"/>
          <w:szCs w:val="22"/>
          <w:lang w:val="cs-CZ"/>
        </w:rPr>
        <w:t>án</w:t>
      </w:r>
      <w:r w:rsidR="00F84DE9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v rámci</w:t>
      </w:r>
      <w:r w:rsidR="000E4339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inter Airport 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Europe </w:t>
      </w:r>
      <w:r w:rsidR="00F84DE9">
        <w:rPr>
          <w:rFonts w:ascii="Arial" w:hAnsi="Arial" w:cs="Arial"/>
          <w:b/>
          <w:bCs/>
          <w:iCs/>
          <w:sz w:val="22"/>
          <w:szCs w:val="22"/>
          <w:lang w:val="cs-CZ"/>
        </w:rPr>
        <w:t>2019, přední mezinárodní výstavy</w:t>
      </w:r>
      <w:r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letištního vybavení</w:t>
      </w:r>
      <w:r w:rsidR="00D20F45" w:rsidRPr="00DD4F2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.  </w:t>
      </w:r>
    </w:p>
    <w:p w14:paraId="2C4BE2F0" w14:textId="33974400" w:rsidR="00824021" w:rsidRDefault="00824021" w:rsidP="006F0536">
      <w:pPr>
        <w:spacing w:after="240" w:line="360" w:lineRule="auto"/>
        <w:ind w:right="84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„V rámci výstavy inter Airport Europe, která se koná 8. - 10. října v německém Mnichově,  představíme na venkovní výstavní ploše svou komplexní řadu tahačů spolu s prezentací velkého počtu nových bezpečnostních řešení a asistenčních systémů. Speciálním </w:t>
      </w:r>
      <w:r w:rsidRPr="00221D6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vrcholem naší expozice pak bude nová verze tahače Linde P250 poháněná vodíkem</w:t>
      </w:r>
      <w:r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>,“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řekl </w:t>
      </w:r>
      <w:r w:rsidR="006F0536">
        <w:rPr>
          <w:rFonts w:ascii="Arial" w:hAnsi="Arial" w:cs="Arial"/>
          <w:bCs/>
          <w:iCs/>
          <w:sz w:val="22"/>
          <w:szCs w:val="22"/>
          <w:lang w:val="cs-CZ"/>
        </w:rPr>
        <w:t>Vladislav Záveský, produktový manažer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ze společnosti Linde Material Handling.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>„Kromě četných výhod, které nabízí standardní model</w:t>
      </w:r>
      <w:r w:rsidR="00DA5B7F"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>,</w:t>
      </w:r>
      <w:r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 jako jsou robustní podvozek, prostorná kabina </w:t>
      </w:r>
      <w:r w:rsidR="00320047"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 xml:space="preserve">chránící </w:t>
      </w:r>
      <w:r w:rsidRPr="00221D64">
        <w:rPr>
          <w:rFonts w:ascii="Arial" w:hAnsi="Arial" w:cs="Arial"/>
          <w:bCs/>
          <w:i/>
          <w:iCs/>
          <w:sz w:val="22"/>
          <w:szCs w:val="22"/>
          <w:lang w:val="cs-CZ"/>
        </w:rPr>
        <w:t>řidiče před vibracemi a hlukem a tři nezávislé brzdové systémy, přichází tento model také se všemi výhodami technologie palivových článků,“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doplnil </w:t>
      </w:r>
      <w:r w:rsidR="006F0536">
        <w:rPr>
          <w:rFonts w:ascii="Arial" w:hAnsi="Arial" w:cs="Arial"/>
          <w:bCs/>
          <w:iCs/>
          <w:sz w:val="22"/>
          <w:szCs w:val="22"/>
          <w:lang w:val="cs-CZ"/>
        </w:rPr>
        <w:t>Vladislav Záveský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</w:p>
    <w:p w14:paraId="1DE99ED9" w14:textId="559B3315" w:rsidR="00320047" w:rsidRDefault="00824021" w:rsidP="006F0536">
      <w:pPr>
        <w:spacing w:after="240" w:line="360" w:lineRule="auto"/>
        <w:ind w:right="84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6F0536">
        <w:rPr>
          <w:rFonts w:ascii="Arial" w:hAnsi="Arial" w:cs="Arial"/>
          <w:b/>
          <w:bCs/>
          <w:iCs/>
          <w:sz w:val="22"/>
          <w:szCs w:val="22"/>
          <w:lang w:val="cs-CZ"/>
        </w:rPr>
        <w:t>Velmi krátká doba doplňování paliva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 v řádu několika minut zajišťuj</w:t>
      </w:r>
      <w:r>
        <w:rPr>
          <w:rFonts w:ascii="Arial" w:hAnsi="Arial" w:cs="Arial"/>
          <w:bCs/>
          <w:iCs/>
          <w:sz w:val="22"/>
          <w:szCs w:val="22"/>
          <w:lang w:val="cs-CZ"/>
        </w:rPr>
        <w:t>e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 maximální disponibilitu tahače,</w:t>
      </w:r>
      <w:r w:rsidR="00320047">
        <w:rPr>
          <w:rFonts w:ascii="Arial" w:hAnsi="Arial" w:cs="Arial"/>
          <w:bCs/>
          <w:iCs/>
          <w:sz w:val="22"/>
          <w:szCs w:val="22"/>
          <w:lang w:val="cs-CZ"/>
        </w:rPr>
        <w:t xml:space="preserve"> a to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 zejména ve vícesměnném provozu</w:t>
      </w:r>
      <w:r w:rsidR="00320047"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  <w:r w:rsidR="00DA5B7F">
        <w:rPr>
          <w:rFonts w:ascii="Arial" w:hAnsi="Arial" w:cs="Arial"/>
          <w:bCs/>
          <w:iCs/>
          <w:sz w:val="22"/>
          <w:szCs w:val="22"/>
          <w:lang w:val="cs-CZ"/>
        </w:rPr>
        <w:t>M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anipulace s vodíkovým  </w:t>
      </w:r>
      <w:r>
        <w:rPr>
          <w:rFonts w:ascii="Arial" w:hAnsi="Arial" w:cs="Arial"/>
          <w:bCs/>
          <w:iCs/>
          <w:sz w:val="22"/>
          <w:szCs w:val="22"/>
          <w:lang w:val="cs-CZ"/>
        </w:rPr>
        <w:t>plnicím stojanem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 je v reálu navíc bezpečná a čistá. Mezi další výhody patří příznivá cena vodíku, zamezení nadlimitním špičkám v odběru elektřiny 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u provozovatele </w:t>
      </w:r>
      <w:r w:rsidRPr="0041121B">
        <w:rPr>
          <w:rFonts w:ascii="Arial" w:hAnsi="Arial" w:cs="Arial"/>
          <w:bCs/>
          <w:iCs/>
          <w:sz w:val="22"/>
          <w:szCs w:val="22"/>
          <w:lang w:val="cs-CZ"/>
        </w:rPr>
        <w:t xml:space="preserve">a dlouhá životnost vlastních palivových článků. </w:t>
      </w:r>
    </w:p>
    <w:p w14:paraId="4D710518" w14:textId="1721DFB7" w:rsidR="00824021" w:rsidRDefault="00320047" w:rsidP="006F0536">
      <w:pPr>
        <w:spacing w:after="240" w:line="360" w:lineRule="auto"/>
        <w:ind w:right="84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Cs/>
          <w:sz w:val="22"/>
          <w:szCs w:val="22"/>
          <w:lang w:val="cs-CZ"/>
        </w:rPr>
        <w:t>N</w:t>
      </w:r>
      <w:r w:rsidR="00824021" w:rsidRPr="006F053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árodní a evropské finanční dotační programy </w:t>
      </w:r>
      <w:r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mohou </w:t>
      </w:r>
      <w:r w:rsidR="00824021" w:rsidRPr="006F0536">
        <w:rPr>
          <w:rFonts w:ascii="Arial" w:hAnsi="Arial" w:cs="Arial"/>
          <w:b/>
          <w:bCs/>
          <w:iCs/>
          <w:sz w:val="22"/>
          <w:szCs w:val="22"/>
          <w:lang w:val="cs-CZ"/>
        </w:rPr>
        <w:t>učinit toto inovativní řešení z finančního hlediska ještě atraktivnějším</w:t>
      </w:r>
      <w:r w:rsidR="00824021" w:rsidRPr="0041121B">
        <w:rPr>
          <w:rFonts w:ascii="Arial" w:hAnsi="Arial" w:cs="Arial"/>
          <w:bCs/>
          <w:iCs/>
          <w:sz w:val="22"/>
          <w:szCs w:val="22"/>
          <w:lang w:val="cs-CZ"/>
        </w:rPr>
        <w:t>.</w:t>
      </w:r>
      <w:r w:rsidR="00824021" w:rsidRPr="00F80530">
        <w:rPr>
          <w:rFonts w:ascii="Arial" w:hAnsi="Arial" w:cs="Arial"/>
          <w:bCs/>
          <w:iCs/>
          <w:sz w:val="22"/>
          <w:szCs w:val="22"/>
          <w:lang w:val="en-US"/>
        </w:rPr>
        <w:t xml:space="preserve"> 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 xml:space="preserve">Pokud je například vodík pro pohon palivových článků získáván elektrolýzou </w:t>
      </w:r>
      <w:r w:rsidR="00824021">
        <w:rPr>
          <w:rFonts w:ascii="Arial" w:hAnsi="Arial" w:cs="Arial"/>
          <w:bCs/>
          <w:iCs/>
          <w:sz w:val="22"/>
          <w:szCs w:val="22"/>
          <w:lang w:val="cs-CZ"/>
        </w:rPr>
        <w:t>za využití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 xml:space="preserve"> elektřiny z obnovitelných zdrojů, například z fotovoltaického systému nebo kombinované výroby tepla a elektřiny 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lastRenderedPageBreak/>
        <w:t>s</w:t>
      </w:r>
      <w:r w:rsidR="00DA5B7F">
        <w:rPr>
          <w:rFonts w:ascii="Arial" w:hAnsi="Arial" w:cs="Arial"/>
          <w:bCs/>
          <w:iCs/>
          <w:sz w:val="22"/>
          <w:szCs w:val="22"/>
          <w:lang w:val="cs-CZ"/>
        </w:rPr>
        <w:t> 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>využitím bioplynu</w:t>
      </w:r>
      <w:r w:rsidR="00DA5B7F">
        <w:rPr>
          <w:rFonts w:ascii="Arial" w:hAnsi="Arial" w:cs="Arial"/>
          <w:bCs/>
          <w:iCs/>
          <w:sz w:val="22"/>
          <w:szCs w:val="22"/>
          <w:lang w:val="cs-CZ"/>
        </w:rPr>
        <w:t>. E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>mise CO</w:t>
      </w:r>
      <w:r w:rsidR="00824021" w:rsidRPr="00917F78">
        <w:rPr>
          <w:rFonts w:ascii="Arial" w:hAnsi="Arial" w:cs="Arial"/>
          <w:bCs/>
          <w:iCs/>
          <w:sz w:val="20"/>
          <w:szCs w:val="22"/>
          <w:lang w:val="cs-CZ"/>
        </w:rPr>
        <w:t>2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 xml:space="preserve"> jsou </w:t>
      </w:r>
      <w:r w:rsidR="00DA5B7F">
        <w:rPr>
          <w:rFonts w:ascii="Arial" w:hAnsi="Arial" w:cs="Arial"/>
          <w:bCs/>
          <w:iCs/>
          <w:sz w:val="22"/>
          <w:szCs w:val="22"/>
          <w:lang w:val="cs-CZ"/>
        </w:rPr>
        <w:t>t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 xml:space="preserve">ak </w:t>
      </w:r>
      <w:r w:rsidR="00824021">
        <w:rPr>
          <w:rFonts w:ascii="Arial" w:hAnsi="Arial" w:cs="Arial"/>
          <w:bCs/>
          <w:iCs/>
          <w:sz w:val="22"/>
          <w:szCs w:val="22"/>
          <w:lang w:val="cs-CZ"/>
        </w:rPr>
        <w:t xml:space="preserve">dále </w:t>
      </w:r>
      <w:r w:rsidR="00824021" w:rsidRPr="00917F78">
        <w:rPr>
          <w:rFonts w:ascii="Arial" w:hAnsi="Arial" w:cs="Arial"/>
          <w:bCs/>
          <w:iCs/>
          <w:sz w:val="22"/>
          <w:szCs w:val="22"/>
          <w:lang w:val="cs-CZ"/>
        </w:rPr>
        <w:t>významně sníženy, což činí tuto technologii udržitelnou a šetrnou k životnímu prostředí.</w:t>
      </w:r>
    </w:p>
    <w:p w14:paraId="7FE78772" w14:textId="398B396A" w:rsidR="00320047" w:rsidRDefault="00320047" w:rsidP="006F0536">
      <w:pPr>
        <w:spacing w:after="240" w:line="360" w:lineRule="auto"/>
        <w:ind w:right="844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D41947">
        <w:rPr>
          <w:rFonts w:ascii="Arial" w:hAnsi="Arial" w:cs="Arial"/>
          <w:bCs/>
          <w:iCs/>
          <w:sz w:val="22"/>
          <w:szCs w:val="22"/>
          <w:lang w:val="cs-CZ"/>
        </w:rPr>
        <w:t>Manipulační voz</w:t>
      </w:r>
      <w:r w:rsidR="00221D64">
        <w:rPr>
          <w:rFonts w:ascii="Arial" w:hAnsi="Arial" w:cs="Arial"/>
          <w:bCs/>
          <w:iCs/>
          <w:sz w:val="22"/>
          <w:szCs w:val="22"/>
          <w:lang w:val="cs-CZ"/>
        </w:rPr>
        <w:t>í</w:t>
      </w:r>
      <w:r w:rsidRPr="00D41947">
        <w:rPr>
          <w:rFonts w:ascii="Arial" w:hAnsi="Arial" w:cs="Arial"/>
          <w:bCs/>
          <w:iCs/>
          <w:sz w:val="22"/>
          <w:szCs w:val="22"/>
          <w:lang w:val="cs-CZ"/>
        </w:rPr>
        <w:t xml:space="preserve">ky poháněné palivovými články jsou </w:t>
      </w:r>
      <w:r w:rsidRPr="006F0536">
        <w:rPr>
          <w:rFonts w:ascii="Arial" w:hAnsi="Arial" w:cs="Arial"/>
          <w:b/>
          <w:bCs/>
          <w:iCs/>
          <w:sz w:val="22"/>
          <w:szCs w:val="22"/>
          <w:lang w:val="cs-CZ"/>
        </w:rPr>
        <w:t>zvláště výhodné pro firmy, které provozují velkou flotilu</w:t>
      </w:r>
      <w:r w:rsidRPr="00D41947">
        <w:rPr>
          <w:rFonts w:ascii="Arial" w:hAnsi="Arial" w:cs="Arial"/>
          <w:bCs/>
          <w:iCs/>
          <w:sz w:val="22"/>
          <w:szCs w:val="22"/>
          <w:lang w:val="cs-CZ"/>
        </w:rPr>
        <w:t>, požadují od vozíků trvale vysoký výkon a používají je během roku ve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Pr="00D41947">
        <w:rPr>
          <w:rFonts w:ascii="Arial" w:hAnsi="Arial" w:cs="Arial"/>
          <w:bCs/>
          <w:iCs/>
          <w:sz w:val="22"/>
          <w:szCs w:val="22"/>
          <w:lang w:val="cs-CZ"/>
        </w:rPr>
        <w:t xml:space="preserve">vícesměnném provozu s dlouhou provozní dobou. Pokud je třeba 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navíc </w:t>
      </w:r>
      <w:r w:rsidRPr="00D41947">
        <w:rPr>
          <w:rFonts w:ascii="Arial" w:hAnsi="Arial" w:cs="Arial"/>
          <w:bCs/>
          <w:iCs/>
          <w:sz w:val="22"/>
          <w:szCs w:val="22"/>
          <w:lang w:val="cs-CZ"/>
        </w:rPr>
        <w:t xml:space="preserve">vodík produkován jako odpadní medium během výrobního procesu nebo je-li používán během výroby, je to další argument ve prospěch 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inovativního </w:t>
      </w:r>
      <w:r w:rsidRPr="00D41947">
        <w:rPr>
          <w:rFonts w:ascii="Arial" w:hAnsi="Arial" w:cs="Arial"/>
          <w:bCs/>
          <w:iCs/>
          <w:sz w:val="22"/>
          <w:szCs w:val="22"/>
          <w:lang w:val="cs-CZ"/>
        </w:rPr>
        <w:t>pohonu s technologií palivových článků.</w:t>
      </w:r>
    </w:p>
    <w:p w14:paraId="7FA91E21" w14:textId="15F5CAA2" w:rsidR="00320047" w:rsidRDefault="00320047" w:rsidP="006F0536">
      <w:pPr>
        <w:spacing w:line="360" w:lineRule="auto"/>
        <w:ind w:right="845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 xml:space="preserve">Společnost Linde Material Handling začala vyvíjet vozíky poháněné palivovými články před vice </w:t>
      </w:r>
      <w:r>
        <w:rPr>
          <w:rFonts w:ascii="Arial" w:hAnsi="Arial" w:cs="Arial"/>
          <w:bCs/>
          <w:iCs/>
          <w:sz w:val="22"/>
          <w:szCs w:val="22"/>
          <w:lang w:val="cs-CZ"/>
        </w:rPr>
        <w:t>než</w:t>
      </w: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 xml:space="preserve"> 20 lety</w:t>
      </w:r>
      <w:r>
        <w:rPr>
          <w:rFonts w:ascii="Arial" w:hAnsi="Arial" w:cs="Arial"/>
          <w:bCs/>
          <w:iCs/>
          <w:sz w:val="22"/>
          <w:szCs w:val="22"/>
          <w:lang w:val="cs-CZ"/>
        </w:rPr>
        <w:t>, přičemž</w:t>
      </w: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 xml:space="preserve"> první </w:t>
      </w:r>
      <w:r>
        <w:rPr>
          <w:rFonts w:ascii="Arial" w:hAnsi="Arial" w:cs="Arial"/>
          <w:bCs/>
          <w:iCs/>
          <w:sz w:val="22"/>
          <w:szCs w:val="22"/>
          <w:lang w:val="cs-CZ"/>
        </w:rPr>
        <w:t>model</w:t>
      </w: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 xml:space="preserve">y šly do sériové výroby 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již </w:t>
      </w: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>v roce 2010. Dnes nabízí značka Linde největší sortiment manipulač</w:t>
      </w:r>
      <w:r>
        <w:rPr>
          <w:rFonts w:ascii="Arial" w:hAnsi="Arial" w:cs="Arial"/>
          <w:bCs/>
          <w:iCs/>
          <w:sz w:val="22"/>
          <w:szCs w:val="22"/>
          <w:lang w:val="cs-CZ"/>
        </w:rPr>
        <w:t>ní</w:t>
      </w: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 xml:space="preserve"> techniky s touto technologií </w:t>
      </w:r>
      <w:r>
        <w:rPr>
          <w:rFonts w:ascii="Arial" w:hAnsi="Arial" w:cs="Arial"/>
          <w:bCs/>
          <w:iCs/>
          <w:sz w:val="22"/>
          <w:szCs w:val="22"/>
          <w:lang w:val="cs-CZ"/>
        </w:rPr>
        <w:t xml:space="preserve">na trhu. Přibližně 80 % </w:t>
      </w:r>
      <w:r w:rsidRPr="00287A18">
        <w:rPr>
          <w:rFonts w:ascii="Arial" w:hAnsi="Arial" w:cs="Arial"/>
          <w:bCs/>
          <w:iCs/>
          <w:sz w:val="22"/>
          <w:szCs w:val="22"/>
          <w:lang w:val="cs-CZ"/>
        </w:rPr>
        <w:t xml:space="preserve">všech modelů vozíků Linde lze objednat ve verzi s touto perspektivní energetickou variantou. Patří sem paletové vozíky, retraky a čelní elektrické vysokozdvižné vozíky, včetně modelu Roadster, který nabízí jedinečně optimalizovaný výhled na manipulované břemeno. </w:t>
      </w:r>
    </w:p>
    <w:p w14:paraId="116B5909" w14:textId="77777777" w:rsidR="00320047" w:rsidRPr="00287A18" w:rsidRDefault="00320047" w:rsidP="006F0536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val="cs-CZ"/>
        </w:rPr>
      </w:pPr>
    </w:p>
    <w:p w14:paraId="641A178C" w14:textId="00C70A44" w:rsidR="00F80530" w:rsidRDefault="00160B51" w:rsidP="006F0536">
      <w:pPr>
        <w:spacing w:after="240" w:line="360" w:lineRule="auto"/>
        <w:ind w:right="844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>
        <w:rPr>
          <w:rFonts w:ascii="Arial" w:hAnsi="Arial" w:cs="Arial"/>
          <w:bCs/>
          <w:iCs/>
          <w:noProof/>
          <w:sz w:val="22"/>
          <w:szCs w:val="22"/>
          <w:lang w:val="cs-CZ" w:eastAsia="cs-CZ"/>
        </w:rPr>
        <w:drawing>
          <wp:inline distT="0" distB="0" distL="0" distR="0" wp14:anchorId="5AEFA238" wp14:editId="52ED0046">
            <wp:extent cx="3121152" cy="1978152"/>
            <wp:effectExtent l="0" t="0" r="3175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418_A_CX_B_13x18_z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iCs/>
          <w:sz w:val="22"/>
          <w:szCs w:val="22"/>
          <w:lang w:val="en-US"/>
        </w:rPr>
        <w:t xml:space="preserve"> Nový tahač Linde P250</w:t>
      </w:r>
      <w:bookmarkStart w:id="1" w:name="_GoBack"/>
      <w:bookmarkEnd w:id="1"/>
    </w:p>
    <w:bookmarkEnd w:id="0"/>
    <w:p w14:paraId="5D10FD3C" w14:textId="77777777" w:rsidR="00073BDC" w:rsidRDefault="00073BDC" w:rsidP="00073BDC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3B07130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62F30924" w14:textId="77777777" w:rsidR="00067259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20B28797" w14:textId="77777777" w:rsidR="00067259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C0879B4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5105C120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64CEC7B5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6BD057D9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32C70BA8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1916EE32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1FBCB68E" w14:textId="77777777" w:rsidR="00067259" w:rsidRPr="009A463D" w:rsidRDefault="00E6579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2" w:history="1">
        <w:r w:rsidR="00067259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25B41684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D090E3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4452FA27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3E539205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14:paraId="27159A37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02CA0601" w14:textId="77777777" w:rsidR="00067259" w:rsidRPr="009A463D" w:rsidRDefault="00067259" w:rsidP="0006725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3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1B54F58F" w14:textId="77777777" w:rsidR="00067259" w:rsidRPr="00BA4885" w:rsidRDefault="00E65799" w:rsidP="00067259">
      <w:pPr>
        <w:spacing w:after="240" w:line="360" w:lineRule="auto"/>
        <w:ind w:right="986"/>
        <w:rPr>
          <w:rFonts w:ascii="Arial" w:hAnsi="Arial" w:cs="Arial"/>
          <w:sz w:val="22"/>
          <w:szCs w:val="22"/>
        </w:rPr>
      </w:pPr>
      <w:hyperlink r:id="rId14" w:history="1">
        <w:r w:rsidR="00067259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34B5DFD4" w14:textId="77777777" w:rsidR="000C2BAA" w:rsidRPr="009752ED" w:rsidRDefault="000C2BAA" w:rsidP="00F574E9">
      <w:pPr>
        <w:spacing w:after="240" w:line="360" w:lineRule="auto"/>
        <w:ind w:right="986"/>
        <w:rPr>
          <w:rFonts w:asciiTheme="minorHAnsi" w:hAnsiTheme="minorHAnsi" w:cstheme="minorHAnsi"/>
          <w:sz w:val="22"/>
          <w:szCs w:val="22"/>
          <w:lang w:val="en-US"/>
        </w:rPr>
      </w:pPr>
    </w:p>
    <w:sectPr w:rsidR="000C2BAA" w:rsidRPr="009752ED" w:rsidSect="00977661">
      <w:pgSz w:w="11900" w:h="16840"/>
      <w:pgMar w:top="2859" w:right="112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62ED3" w14:textId="77777777" w:rsidR="00E65799" w:rsidRDefault="00E65799" w:rsidP="00FC1294">
      <w:r>
        <w:separator/>
      </w:r>
    </w:p>
  </w:endnote>
  <w:endnote w:type="continuationSeparator" w:id="0">
    <w:p w14:paraId="5130C7A6" w14:textId="77777777" w:rsidR="00E65799" w:rsidRDefault="00E65799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01B2F" w14:textId="77777777" w:rsidR="00E65799" w:rsidRDefault="00E65799" w:rsidP="00FC1294">
      <w:r>
        <w:separator/>
      </w:r>
    </w:p>
  </w:footnote>
  <w:footnote w:type="continuationSeparator" w:id="0">
    <w:p w14:paraId="38596B4A" w14:textId="77777777" w:rsidR="00E65799" w:rsidRDefault="00E65799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9B3326"/>
    <w:multiLevelType w:val="hybridMultilevel"/>
    <w:tmpl w:val="F0661CDA"/>
    <w:lvl w:ilvl="0" w:tplc="0407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0664"/>
    <w:rsid w:val="00005BD9"/>
    <w:rsid w:val="000153D2"/>
    <w:rsid w:val="00033F3F"/>
    <w:rsid w:val="00034052"/>
    <w:rsid w:val="00035AE7"/>
    <w:rsid w:val="000516B8"/>
    <w:rsid w:val="00052632"/>
    <w:rsid w:val="00056FB8"/>
    <w:rsid w:val="00063088"/>
    <w:rsid w:val="00066B1E"/>
    <w:rsid w:val="00067259"/>
    <w:rsid w:val="000722A8"/>
    <w:rsid w:val="00073BDC"/>
    <w:rsid w:val="00080E00"/>
    <w:rsid w:val="00081021"/>
    <w:rsid w:val="00084786"/>
    <w:rsid w:val="00086577"/>
    <w:rsid w:val="00093A56"/>
    <w:rsid w:val="0009718A"/>
    <w:rsid w:val="000A0BB6"/>
    <w:rsid w:val="000A3B37"/>
    <w:rsid w:val="000A585A"/>
    <w:rsid w:val="000A79E9"/>
    <w:rsid w:val="000B33C5"/>
    <w:rsid w:val="000C0267"/>
    <w:rsid w:val="000C1121"/>
    <w:rsid w:val="000C2BAA"/>
    <w:rsid w:val="000C5E76"/>
    <w:rsid w:val="000D3089"/>
    <w:rsid w:val="000D4A07"/>
    <w:rsid w:val="000D5435"/>
    <w:rsid w:val="000E4339"/>
    <w:rsid w:val="000E492A"/>
    <w:rsid w:val="00104AF1"/>
    <w:rsid w:val="00114699"/>
    <w:rsid w:val="0011701C"/>
    <w:rsid w:val="0012318B"/>
    <w:rsid w:val="001249A0"/>
    <w:rsid w:val="00125D24"/>
    <w:rsid w:val="00126CFF"/>
    <w:rsid w:val="00131C3B"/>
    <w:rsid w:val="001374D5"/>
    <w:rsid w:val="00137F67"/>
    <w:rsid w:val="0014079C"/>
    <w:rsid w:val="001431AA"/>
    <w:rsid w:val="00151E6A"/>
    <w:rsid w:val="00160B51"/>
    <w:rsid w:val="00162C5F"/>
    <w:rsid w:val="00167680"/>
    <w:rsid w:val="001719EB"/>
    <w:rsid w:val="00181786"/>
    <w:rsid w:val="0018639E"/>
    <w:rsid w:val="001A2EDD"/>
    <w:rsid w:val="001B7950"/>
    <w:rsid w:val="001C443A"/>
    <w:rsid w:val="001C55CB"/>
    <w:rsid w:val="001C7B9F"/>
    <w:rsid w:val="001D602B"/>
    <w:rsid w:val="001E45B7"/>
    <w:rsid w:val="001E4EC3"/>
    <w:rsid w:val="001E606D"/>
    <w:rsid w:val="001F298D"/>
    <w:rsid w:val="001F48FA"/>
    <w:rsid w:val="00204099"/>
    <w:rsid w:val="002042CE"/>
    <w:rsid w:val="00206C6F"/>
    <w:rsid w:val="00207291"/>
    <w:rsid w:val="00207B0B"/>
    <w:rsid w:val="00214A44"/>
    <w:rsid w:val="002152E7"/>
    <w:rsid w:val="00221356"/>
    <w:rsid w:val="00221D64"/>
    <w:rsid w:val="00222246"/>
    <w:rsid w:val="00227837"/>
    <w:rsid w:val="00230501"/>
    <w:rsid w:val="002305F7"/>
    <w:rsid w:val="00231B25"/>
    <w:rsid w:val="002375BF"/>
    <w:rsid w:val="00243612"/>
    <w:rsid w:val="00247E04"/>
    <w:rsid w:val="00251371"/>
    <w:rsid w:val="00253AEA"/>
    <w:rsid w:val="00265EB0"/>
    <w:rsid w:val="002662EF"/>
    <w:rsid w:val="0026695F"/>
    <w:rsid w:val="00280B1E"/>
    <w:rsid w:val="00287A18"/>
    <w:rsid w:val="00296772"/>
    <w:rsid w:val="002A1F93"/>
    <w:rsid w:val="002A209D"/>
    <w:rsid w:val="002A4041"/>
    <w:rsid w:val="002A415B"/>
    <w:rsid w:val="002A7897"/>
    <w:rsid w:val="002B1FA0"/>
    <w:rsid w:val="002B4EE0"/>
    <w:rsid w:val="002C4CA5"/>
    <w:rsid w:val="002C5F2F"/>
    <w:rsid w:val="002C741E"/>
    <w:rsid w:val="002C79EA"/>
    <w:rsid w:val="002D03FF"/>
    <w:rsid w:val="002D47FF"/>
    <w:rsid w:val="002D6A82"/>
    <w:rsid w:val="002E5ACC"/>
    <w:rsid w:val="002E7890"/>
    <w:rsid w:val="002F37CC"/>
    <w:rsid w:val="002F642D"/>
    <w:rsid w:val="002F65B9"/>
    <w:rsid w:val="002F7DC6"/>
    <w:rsid w:val="00301F79"/>
    <w:rsid w:val="00302DC1"/>
    <w:rsid w:val="00305003"/>
    <w:rsid w:val="00306E2A"/>
    <w:rsid w:val="00320047"/>
    <w:rsid w:val="0032310D"/>
    <w:rsid w:val="003245C0"/>
    <w:rsid w:val="0033150B"/>
    <w:rsid w:val="00332BC9"/>
    <w:rsid w:val="003418AD"/>
    <w:rsid w:val="00341CB5"/>
    <w:rsid w:val="0034258D"/>
    <w:rsid w:val="00342CB3"/>
    <w:rsid w:val="00343222"/>
    <w:rsid w:val="00344631"/>
    <w:rsid w:val="00347D7C"/>
    <w:rsid w:val="00350DE8"/>
    <w:rsid w:val="00354832"/>
    <w:rsid w:val="00355EC3"/>
    <w:rsid w:val="00357715"/>
    <w:rsid w:val="003627DE"/>
    <w:rsid w:val="003637CB"/>
    <w:rsid w:val="00364F0D"/>
    <w:rsid w:val="00377E06"/>
    <w:rsid w:val="00386073"/>
    <w:rsid w:val="003955D2"/>
    <w:rsid w:val="003B2FF1"/>
    <w:rsid w:val="003B6689"/>
    <w:rsid w:val="003C2814"/>
    <w:rsid w:val="003C7C00"/>
    <w:rsid w:val="003D0CC9"/>
    <w:rsid w:val="003D14CC"/>
    <w:rsid w:val="003E5330"/>
    <w:rsid w:val="003F24C8"/>
    <w:rsid w:val="003F6E3B"/>
    <w:rsid w:val="004033FA"/>
    <w:rsid w:val="00410B49"/>
    <w:rsid w:val="0041121B"/>
    <w:rsid w:val="00412034"/>
    <w:rsid w:val="0041267E"/>
    <w:rsid w:val="004126DC"/>
    <w:rsid w:val="00412F75"/>
    <w:rsid w:val="00415FCB"/>
    <w:rsid w:val="004161C7"/>
    <w:rsid w:val="004164AD"/>
    <w:rsid w:val="0042006A"/>
    <w:rsid w:val="0044368B"/>
    <w:rsid w:val="00445CBE"/>
    <w:rsid w:val="004477F2"/>
    <w:rsid w:val="0046553D"/>
    <w:rsid w:val="00490DAD"/>
    <w:rsid w:val="00494A6A"/>
    <w:rsid w:val="004B00E0"/>
    <w:rsid w:val="004B16F6"/>
    <w:rsid w:val="004B5533"/>
    <w:rsid w:val="004C258B"/>
    <w:rsid w:val="004C75C5"/>
    <w:rsid w:val="004D0A4A"/>
    <w:rsid w:val="004D3A6A"/>
    <w:rsid w:val="004D5442"/>
    <w:rsid w:val="004D750F"/>
    <w:rsid w:val="004D7D8E"/>
    <w:rsid w:val="004E5C32"/>
    <w:rsid w:val="004F0992"/>
    <w:rsid w:val="004F1A9D"/>
    <w:rsid w:val="0050790B"/>
    <w:rsid w:val="00511F9E"/>
    <w:rsid w:val="005129B2"/>
    <w:rsid w:val="00514328"/>
    <w:rsid w:val="005161C7"/>
    <w:rsid w:val="00522867"/>
    <w:rsid w:val="00523C97"/>
    <w:rsid w:val="00524CF6"/>
    <w:rsid w:val="00530FA4"/>
    <w:rsid w:val="005316C1"/>
    <w:rsid w:val="00553517"/>
    <w:rsid w:val="00556C3E"/>
    <w:rsid w:val="005722B8"/>
    <w:rsid w:val="005729B4"/>
    <w:rsid w:val="00581313"/>
    <w:rsid w:val="00581FFA"/>
    <w:rsid w:val="005A1344"/>
    <w:rsid w:val="005A4712"/>
    <w:rsid w:val="005B0E04"/>
    <w:rsid w:val="005B2694"/>
    <w:rsid w:val="005B5C85"/>
    <w:rsid w:val="005B6403"/>
    <w:rsid w:val="005B6B31"/>
    <w:rsid w:val="005C0AFC"/>
    <w:rsid w:val="005C4A4F"/>
    <w:rsid w:val="005D023C"/>
    <w:rsid w:val="005D4323"/>
    <w:rsid w:val="005D761B"/>
    <w:rsid w:val="005E645F"/>
    <w:rsid w:val="005E7527"/>
    <w:rsid w:val="006020DC"/>
    <w:rsid w:val="00602B4D"/>
    <w:rsid w:val="00603C56"/>
    <w:rsid w:val="00604912"/>
    <w:rsid w:val="00605FE8"/>
    <w:rsid w:val="0060758C"/>
    <w:rsid w:val="006176E5"/>
    <w:rsid w:val="006404E3"/>
    <w:rsid w:val="00643B42"/>
    <w:rsid w:val="00650F9E"/>
    <w:rsid w:val="0065102D"/>
    <w:rsid w:val="006552A6"/>
    <w:rsid w:val="00657E83"/>
    <w:rsid w:val="0066556B"/>
    <w:rsid w:val="00666110"/>
    <w:rsid w:val="00671BA6"/>
    <w:rsid w:val="00676940"/>
    <w:rsid w:val="00684AA3"/>
    <w:rsid w:val="00693C25"/>
    <w:rsid w:val="00694A2A"/>
    <w:rsid w:val="00696250"/>
    <w:rsid w:val="0069787F"/>
    <w:rsid w:val="006A419E"/>
    <w:rsid w:val="006A447D"/>
    <w:rsid w:val="006A508E"/>
    <w:rsid w:val="006B4C05"/>
    <w:rsid w:val="006C4392"/>
    <w:rsid w:val="006C6AB2"/>
    <w:rsid w:val="006D1C33"/>
    <w:rsid w:val="006E0B9E"/>
    <w:rsid w:val="006E7B1B"/>
    <w:rsid w:val="006F0536"/>
    <w:rsid w:val="006F6787"/>
    <w:rsid w:val="00701926"/>
    <w:rsid w:val="00701C3C"/>
    <w:rsid w:val="00702345"/>
    <w:rsid w:val="007035B7"/>
    <w:rsid w:val="00710B0D"/>
    <w:rsid w:val="00711D06"/>
    <w:rsid w:val="007144E4"/>
    <w:rsid w:val="00726F5C"/>
    <w:rsid w:val="00735ABE"/>
    <w:rsid w:val="007371CC"/>
    <w:rsid w:val="00757E34"/>
    <w:rsid w:val="00760D79"/>
    <w:rsid w:val="00763AED"/>
    <w:rsid w:val="00764BA8"/>
    <w:rsid w:val="00764D12"/>
    <w:rsid w:val="007713E6"/>
    <w:rsid w:val="007764C3"/>
    <w:rsid w:val="007847A9"/>
    <w:rsid w:val="00786D9E"/>
    <w:rsid w:val="00791EA7"/>
    <w:rsid w:val="00797A43"/>
    <w:rsid w:val="007A0E45"/>
    <w:rsid w:val="007A33B2"/>
    <w:rsid w:val="007A4355"/>
    <w:rsid w:val="007B0242"/>
    <w:rsid w:val="007B1A5A"/>
    <w:rsid w:val="007B65C7"/>
    <w:rsid w:val="007C2084"/>
    <w:rsid w:val="007D58E7"/>
    <w:rsid w:val="007D5CB5"/>
    <w:rsid w:val="007D7D54"/>
    <w:rsid w:val="007E0E5F"/>
    <w:rsid w:val="007E1155"/>
    <w:rsid w:val="007E289F"/>
    <w:rsid w:val="007E560A"/>
    <w:rsid w:val="007E5C2D"/>
    <w:rsid w:val="007F123B"/>
    <w:rsid w:val="007F12EE"/>
    <w:rsid w:val="00800E16"/>
    <w:rsid w:val="008035DF"/>
    <w:rsid w:val="008044CD"/>
    <w:rsid w:val="00806D7F"/>
    <w:rsid w:val="00813D70"/>
    <w:rsid w:val="008155C0"/>
    <w:rsid w:val="00816341"/>
    <w:rsid w:val="0082145D"/>
    <w:rsid w:val="008219EA"/>
    <w:rsid w:val="008224B1"/>
    <w:rsid w:val="00822F68"/>
    <w:rsid w:val="00824021"/>
    <w:rsid w:val="00825B61"/>
    <w:rsid w:val="00831365"/>
    <w:rsid w:val="00832731"/>
    <w:rsid w:val="00832A47"/>
    <w:rsid w:val="00842BCE"/>
    <w:rsid w:val="00853330"/>
    <w:rsid w:val="008571A0"/>
    <w:rsid w:val="00860521"/>
    <w:rsid w:val="00861CA2"/>
    <w:rsid w:val="008622E7"/>
    <w:rsid w:val="00863235"/>
    <w:rsid w:val="00872219"/>
    <w:rsid w:val="008724F5"/>
    <w:rsid w:val="00872FA1"/>
    <w:rsid w:val="008742F6"/>
    <w:rsid w:val="00890844"/>
    <w:rsid w:val="00892DF6"/>
    <w:rsid w:val="008977C2"/>
    <w:rsid w:val="008A0A54"/>
    <w:rsid w:val="008A3985"/>
    <w:rsid w:val="008A56B8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BD8"/>
    <w:rsid w:val="008C2F0A"/>
    <w:rsid w:val="008C44FB"/>
    <w:rsid w:val="008C74F8"/>
    <w:rsid w:val="008D0724"/>
    <w:rsid w:val="008D4010"/>
    <w:rsid w:val="008D756B"/>
    <w:rsid w:val="008E029C"/>
    <w:rsid w:val="008E272E"/>
    <w:rsid w:val="008E371F"/>
    <w:rsid w:val="008F3B23"/>
    <w:rsid w:val="008F611A"/>
    <w:rsid w:val="008F7A1E"/>
    <w:rsid w:val="009057A3"/>
    <w:rsid w:val="00905967"/>
    <w:rsid w:val="009079D8"/>
    <w:rsid w:val="009163C4"/>
    <w:rsid w:val="0091641F"/>
    <w:rsid w:val="00917F78"/>
    <w:rsid w:val="00922238"/>
    <w:rsid w:val="00923443"/>
    <w:rsid w:val="00927C7E"/>
    <w:rsid w:val="00936E99"/>
    <w:rsid w:val="00944D5F"/>
    <w:rsid w:val="009638ED"/>
    <w:rsid w:val="0097050E"/>
    <w:rsid w:val="009739D7"/>
    <w:rsid w:val="009752ED"/>
    <w:rsid w:val="00975F8A"/>
    <w:rsid w:val="00977661"/>
    <w:rsid w:val="0098092F"/>
    <w:rsid w:val="0098195D"/>
    <w:rsid w:val="00981B15"/>
    <w:rsid w:val="00984022"/>
    <w:rsid w:val="0098490B"/>
    <w:rsid w:val="00985760"/>
    <w:rsid w:val="009905EC"/>
    <w:rsid w:val="00991250"/>
    <w:rsid w:val="009A63FF"/>
    <w:rsid w:val="009B01A6"/>
    <w:rsid w:val="009B189A"/>
    <w:rsid w:val="009B59DF"/>
    <w:rsid w:val="009B7CB1"/>
    <w:rsid w:val="009C0BAB"/>
    <w:rsid w:val="009C271F"/>
    <w:rsid w:val="009C7780"/>
    <w:rsid w:val="009D6726"/>
    <w:rsid w:val="009E0928"/>
    <w:rsid w:val="009E4DD2"/>
    <w:rsid w:val="009F4200"/>
    <w:rsid w:val="009F6C04"/>
    <w:rsid w:val="009F6E22"/>
    <w:rsid w:val="00A02B05"/>
    <w:rsid w:val="00A160E8"/>
    <w:rsid w:val="00A17A2F"/>
    <w:rsid w:val="00A20398"/>
    <w:rsid w:val="00A23BA0"/>
    <w:rsid w:val="00A268E2"/>
    <w:rsid w:val="00A3278B"/>
    <w:rsid w:val="00A45EE5"/>
    <w:rsid w:val="00A501DD"/>
    <w:rsid w:val="00A51906"/>
    <w:rsid w:val="00A629AF"/>
    <w:rsid w:val="00A65D1F"/>
    <w:rsid w:val="00A65FD1"/>
    <w:rsid w:val="00A70327"/>
    <w:rsid w:val="00A74031"/>
    <w:rsid w:val="00A74206"/>
    <w:rsid w:val="00A7493F"/>
    <w:rsid w:val="00A75087"/>
    <w:rsid w:val="00A911CC"/>
    <w:rsid w:val="00A921CC"/>
    <w:rsid w:val="00AA1E92"/>
    <w:rsid w:val="00AA2515"/>
    <w:rsid w:val="00AA28E0"/>
    <w:rsid w:val="00AA79C6"/>
    <w:rsid w:val="00AB44A1"/>
    <w:rsid w:val="00AB682D"/>
    <w:rsid w:val="00AE1081"/>
    <w:rsid w:val="00AF121A"/>
    <w:rsid w:val="00B0095D"/>
    <w:rsid w:val="00B02DF0"/>
    <w:rsid w:val="00B12484"/>
    <w:rsid w:val="00B14A26"/>
    <w:rsid w:val="00B168D5"/>
    <w:rsid w:val="00B17BEE"/>
    <w:rsid w:val="00B25A31"/>
    <w:rsid w:val="00B308C9"/>
    <w:rsid w:val="00B3208A"/>
    <w:rsid w:val="00B355EB"/>
    <w:rsid w:val="00B35885"/>
    <w:rsid w:val="00B370E3"/>
    <w:rsid w:val="00B41252"/>
    <w:rsid w:val="00B52845"/>
    <w:rsid w:val="00B56EBD"/>
    <w:rsid w:val="00B573C7"/>
    <w:rsid w:val="00B57785"/>
    <w:rsid w:val="00B625DB"/>
    <w:rsid w:val="00B63A66"/>
    <w:rsid w:val="00B7667A"/>
    <w:rsid w:val="00B8126D"/>
    <w:rsid w:val="00B82FDF"/>
    <w:rsid w:val="00B83F02"/>
    <w:rsid w:val="00B90E00"/>
    <w:rsid w:val="00B96886"/>
    <w:rsid w:val="00BA0C1F"/>
    <w:rsid w:val="00BA6224"/>
    <w:rsid w:val="00BA6479"/>
    <w:rsid w:val="00BA6531"/>
    <w:rsid w:val="00BA754B"/>
    <w:rsid w:val="00BB1795"/>
    <w:rsid w:val="00BB2598"/>
    <w:rsid w:val="00BB2B0E"/>
    <w:rsid w:val="00BB4B4B"/>
    <w:rsid w:val="00BC2489"/>
    <w:rsid w:val="00BC6FF5"/>
    <w:rsid w:val="00BC7C44"/>
    <w:rsid w:val="00BC7E1A"/>
    <w:rsid w:val="00BD0CAA"/>
    <w:rsid w:val="00BD278F"/>
    <w:rsid w:val="00BE1147"/>
    <w:rsid w:val="00BE60A5"/>
    <w:rsid w:val="00BE63CC"/>
    <w:rsid w:val="00BF1465"/>
    <w:rsid w:val="00BF185E"/>
    <w:rsid w:val="00BF3198"/>
    <w:rsid w:val="00BF3720"/>
    <w:rsid w:val="00BF39E4"/>
    <w:rsid w:val="00BF4AC6"/>
    <w:rsid w:val="00C01E9E"/>
    <w:rsid w:val="00C05843"/>
    <w:rsid w:val="00C12E0C"/>
    <w:rsid w:val="00C15F1E"/>
    <w:rsid w:val="00C2038E"/>
    <w:rsid w:val="00C22857"/>
    <w:rsid w:val="00C25B9F"/>
    <w:rsid w:val="00C25CD1"/>
    <w:rsid w:val="00C2713A"/>
    <w:rsid w:val="00C27F9C"/>
    <w:rsid w:val="00C33B00"/>
    <w:rsid w:val="00C36865"/>
    <w:rsid w:val="00C3777A"/>
    <w:rsid w:val="00C41B00"/>
    <w:rsid w:val="00C50150"/>
    <w:rsid w:val="00C502FB"/>
    <w:rsid w:val="00C507B7"/>
    <w:rsid w:val="00C57AFE"/>
    <w:rsid w:val="00C701EA"/>
    <w:rsid w:val="00C76DDD"/>
    <w:rsid w:val="00C877C6"/>
    <w:rsid w:val="00C87D47"/>
    <w:rsid w:val="00C9334B"/>
    <w:rsid w:val="00C95631"/>
    <w:rsid w:val="00C97D9E"/>
    <w:rsid w:val="00CA1A57"/>
    <w:rsid w:val="00CA24F9"/>
    <w:rsid w:val="00CA66BB"/>
    <w:rsid w:val="00CA78BE"/>
    <w:rsid w:val="00CB0442"/>
    <w:rsid w:val="00CB141D"/>
    <w:rsid w:val="00CB2913"/>
    <w:rsid w:val="00CB2BC0"/>
    <w:rsid w:val="00CB4D6D"/>
    <w:rsid w:val="00CC2BFB"/>
    <w:rsid w:val="00CC5549"/>
    <w:rsid w:val="00CC6E8A"/>
    <w:rsid w:val="00CD0AB5"/>
    <w:rsid w:val="00CD5F8A"/>
    <w:rsid w:val="00CD7442"/>
    <w:rsid w:val="00CE1F0E"/>
    <w:rsid w:val="00CE3AB6"/>
    <w:rsid w:val="00CF31D6"/>
    <w:rsid w:val="00CF345E"/>
    <w:rsid w:val="00CF627E"/>
    <w:rsid w:val="00D0038F"/>
    <w:rsid w:val="00D0055E"/>
    <w:rsid w:val="00D125EC"/>
    <w:rsid w:val="00D13062"/>
    <w:rsid w:val="00D15EA8"/>
    <w:rsid w:val="00D20F45"/>
    <w:rsid w:val="00D22662"/>
    <w:rsid w:val="00D22BD7"/>
    <w:rsid w:val="00D2541B"/>
    <w:rsid w:val="00D30CF2"/>
    <w:rsid w:val="00D3264D"/>
    <w:rsid w:val="00D34F20"/>
    <w:rsid w:val="00D35974"/>
    <w:rsid w:val="00D35F7D"/>
    <w:rsid w:val="00D41947"/>
    <w:rsid w:val="00D43589"/>
    <w:rsid w:val="00D50A2A"/>
    <w:rsid w:val="00D50C9F"/>
    <w:rsid w:val="00D5159A"/>
    <w:rsid w:val="00D524D9"/>
    <w:rsid w:val="00D53BC3"/>
    <w:rsid w:val="00D5704F"/>
    <w:rsid w:val="00D62A48"/>
    <w:rsid w:val="00D63ED6"/>
    <w:rsid w:val="00D65263"/>
    <w:rsid w:val="00D679C2"/>
    <w:rsid w:val="00D74446"/>
    <w:rsid w:val="00D773BE"/>
    <w:rsid w:val="00D91878"/>
    <w:rsid w:val="00DA4B86"/>
    <w:rsid w:val="00DA5B7F"/>
    <w:rsid w:val="00DA7AC8"/>
    <w:rsid w:val="00DA7D06"/>
    <w:rsid w:val="00DB031F"/>
    <w:rsid w:val="00DB1E75"/>
    <w:rsid w:val="00DB4511"/>
    <w:rsid w:val="00DB6771"/>
    <w:rsid w:val="00DB7C2D"/>
    <w:rsid w:val="00DC708D"/>
    <w:rsid w:val="00DC79E7"/>
    <w:rsid w:val="00DD3C44"/>
    <w:rsid w:val="00DD4BAE"/>
    <w:rsid w:val="00DD4F2E"/>
    <w:rsid w:val="00DD60B3"/>
    <w:rsid w:val="00DD648D"/>
    <w:rsid w:val="00DE4540"/>
    <w:rsid w:val="00DF1EDD"/>
    <w:rsid w:val="00DF5D64"/>
    <w:rsid w:val="00E01D91"/>
    <w:rsid w:val="00E03FEB"/>
    <w:rsid w:val="00E06308"/>
    <w:rsid w:val="00E07B4D"/>
    <w:rsid w:val="00E2048E"/>
    <w:rsid w:val="00E219D5"/>
    <w:rsid w:val="00E2284B"/>
    <w:rsid w:val="00E2405E"/>
    <w:rsid w:val="00E25CFC"/>
    <w:rsid w:val="00E336A8"/>
    <w:rsid w:val="00E34D7F"/>
    <w:rsid w:val="00E44455"/>
    <w:rsid w:val="00E52ADE"/>
    <w:rsid w:val="00E53A3C"/>
    <w:rsid w:val="00E54709"/>
    <w:rsid w:val="00E65799"/>
    <w:rsid w:val="00E70FE7"/>
    <w:rsid w:val="00E727AA"/>
    <w:rsid w:val="00E91832"/>
    <w:rsid w:val="00E91BC1"/>
    <w:rsid w:val="00E95293"/>
    <w:rsid w:val="00E96DD0"/>
    <w:rsid w:val="00EA02F9"/>
    <w:rsid w:val="00EA0F43"/>
    <w:rsid w:val="00EB1746"/>
    <w:rsid w:val="00EC1EC9"/>
    <w:rsid w:val="00EC4C4C"/>
    <w:rsid w:val="00ED292B"/>
    <w:rsid w:val="00ED6781"/>
    <w:rsid w:val="00EE0159"/>
    <w:rsid w:val="00EE5E25"/>
    <w:rsid w:val="00EF57B9"/>
    <w:rsid w:val="00EF6B75"/>
    <w:rsid w:val="00F017EA"/>
    <w:rsid w:val="00F05E2B"/>
    <w:rsid w:val="00F159A2"/>
    <w:rsid w:val="00F23CC4"/>
    <w:rsid w:val="00F23E51"/>
    <w:rsid w:val="00F2661A"/>
    <w:rsid w:val="00F308A7"/>
    <w:rsid w:val="00F43C25"/>
    <w:rsid w:val="00F44781"/>
    <w:rsid w:val="00F453E8"/>
    <w:rsid w:val="00F504F0"/>
    <w:rsid w:val="00F56FBC"/>
    <w:rsid w:val="00F574E9"/>
    <w:rsid w:val="00F6008D"/>
    <w:rsid w:val="00F63584"/>
    <w:rsid w:val="00F63DEC"/>
    <w:rsid w:val="00F649EC"/>
    <w:rsid w:val="00F64F2B"/>
    <w:rsid w:val="00F666A2"/>
    <w:rsid w:val="00F7204B"/>
    <w:rsid w:val="00F721F7"/>
    <w:rsid w:val="00F73E02"/>
    <w:rsid w:val="00F80530"/>
    <w:rsid w:val="00F8432C"/>
    <w:rsid w:val="00F84DE9"/>
    <w:rsid w:val="00F86F4E"/>
    <w:rsid w:val="00F9145C"/>
    <w:rsid w:val="00F950B1"/>
    <w:rsid w:val="00FA1B8C"/>
    <w:rsid w:val="00FA5D04"/>
    <w:rsid w:val="00FB22B4"/>
    <w:rsid w:val="00FB2CB2"/>
    <w:rsid w:val="00FB3BD6"/>
    <w:rsid w:val="00FB44C7"/>
    <w:rsid w:val="00FB687E"/>
    <w:rsid w:val="00FB7B1B"/>
    <w:rsid w:val="00FB7E18"/>
    <w:rsid w:val="00FC1294"/>
    <w:rsid w:val="00FD7690"/>
    <w:rsid w:val="00FD7F2D"/>
    <w:rsid w:val="00FE0822"/>
    <w:rsid w:val="00FE162D"/>
    <w:rsid w:val="00FE5310"/>
    <w:rsid w:val="00FE749D"/>
    <w:rsid w:val="00FF398A"/>
    <w:rsid w:val="00FF60A8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BA25BEF7-EE57-3A4B-AC43-D077BC6B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character" w:customStyle="1" w:styleId="apple-converted-space">
    <w:name w:val="apple-converted-space"/>
    <w:basedOn w:val="Standardnpsmoodstavce"/>
    <w:rsid w:val="00E96DD0"/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F574E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81786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093A56"/>
    <w:pPr>
      <w:ind w:left="720"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DC79E7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AFBD-F1C4-429F-AE44-3005566B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3984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Linde MH CR</Company>
  <LinksUpToDate>false</LinksUpToDate>
  <CharactersWithSpaces>4650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4</cp:revision>
  <cp:lastPrinted>2019-07-31T16:26:00Z</cp:lastPrinted>
  <dcterms:created xsi:type="dcterms:W3CDTF">2019-08-26T14:25:00Z</dcterms:created>
  <dcterms:modified xsi:type="dcterms:W3CDTF">2019-08-26T14:32:00Z</dcterms:modified>
</cp:coreProperties>
</file>